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0EDA8" w14:textId="77777777" w:rsidR="002C68A8" w:rsidRDefault="00631BD1">
      <w:r>
        <w:rPr>
          <w:noProof/>
        </w:rPr>
        <w:drawing>
          <wp:inline distT="114300" distB="114300" distL="114300" distR="114300" wp14:anchorId="1B4C339D" wp14:editId="5564D8D0">
            <wp:extent cx="2076450" cy="14716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471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5A4350" w14:textId="26D6FCB2" w:rsidR="002C68A8" w:rsidRDefault="00631BD1">
      <w:pPr>
        <w:rPr>
          <w:sz w:val="26"/>
          <w:szCs w:val="26"/>
        </w:rPr>
      </w:pPr>
      <w:r>
        <w:rPr>
          <w:sz w:val="26"/>
          <w:szCs w:val="26"/>
        </w:rPr>
        <w:t xml:space="preserve">December </w:t>
      </w:r>
      <w:r w:rsidR="00743B22">
        <w:rPr>
          <w:sz w:val="26"/>
          <w:szCs w:val="26"/>
        </w:rPr>
        <w:t>2</w:t>
      </w:r>
      <w:r>
        <w:rPr>
          <w:sz w:val="26"/>
          <w:szCs w:val="26"/>
        </w:rPr>
        <w:t>, 202</w:t>
      </w:r>
      <w:r w:rsidR="00743B22">
        <w:rPr>
          <w:sz w:val="26"/>
          <w:szCs w:val="26"/>
        </w:rPr>
        <w:t>2</w:t>
      </w:r>
    </w:p>
    <w:p w14:paraId="64D52283" w14:textId="0F54C644" w:rsidR="002C68A8" w:rsidRDefault="00631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Pilot 202</w:t>
      </w:r>
      <w:r w:rsidR="00743B2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Tuition Rate &amp; Travel IRS Medical Expense Deduction</w:t>
      </w:r>
    </w:p>
    <w:p w14:paraId="5F99DC3F" w14:textId="77777777" w:rsidR="002C68A8" w:rsidRDefault="00631BD1">
      <w:pPr>
        <w:spacing w:after="0"/>
        <w:rPr>
          <w:sz w:val="26"/>
          <w:szCs w:val="26"/>
        </w:rPr>
      </w:pPr>
      <w:r>
        <w:rPr>
          <w:sz w:val="26"/>
          <w:szCs w:val="26"/>
        </w:rPr>
        <w:t>Dear Parents:</w:t>
      </w:r>
    </w:p>
    <w:p w14:paraId="2CA342DE" w14:textId="77777777" w:rsidR="002C68A8" w:rsidRDefault="002C68A8">
      <w:pPr>
        <w:spacing w:after="0"/>
        <w:rPr>
          <w:sz w:val="26"/>
          <w:szCs w:val="26"/>
        </w:rPr>
      </w:pPr>
    </w:p>
    <w:p w14:paraId="0E48FA4B" w14:textId="77777777" w:rsidR="002C68A8" w:rsidRDefault="00631BD1">
      <w:pPr>
        <w:spacing w:after="0"/>
        <w:rPr>
          <w:sz w:val="26"/>
          <w:szCs w:val="26"/>
        </w:rPr>
      </w:pPr>
      <w:r>
        <w:rPr>
          <w:sz w:val="26"/>
          <w:szCs w:val="26"/>
        </w:rPr>
        <w:t>Internal Revenue Service (IRS) regulations treat therapeutic programs as a medical expense under Section 1.231-1 (e) (1) (v) of the Internal Revenue Code.  Pilot’s program qualifies.</w:t>
      </w:r>
    </w:p>
    <w:p w14:paraId="20B6D934" w14:textId="77777777" w:rsidR="002C68A8" w:rsidRDefault="002C68A8">
      <w:pPr>
        <w:spacing w:after="0"/>
        <w:rPr>
          <w:sz w:val="26"/>
          <w:szCs w:val="26"/>
        </w:rPr>
      </w:pPr>
    </w:p>
    <w:p w14:paraId="21B75E15" w14:textId="322DBE0E" w:rsidR="002C68A8" w:rsidRDefault="00631BD1">
      <w:pPr>
        <w:spacing w:after="0"/>
        <w:rPr>
          <w:sz w:val="26"/>
          <w:szCs w:val="26"/>
        </w:rPr>
      </w:pPr>
      <w:r>
        <w:rPr>
          <w:sz w:val="26"/>
          <w:szCs w:val="26"/>
        </w:rPr>
        <w:t>Therefore, if you itemize your deductions, both tuition paid and travel costs to and from Pilot are allowable medical deductions, subject to Adjusted Gross Income (AGI) limits (amount exceeding 7.5% of AGI for 202</w:t>
      </w:r>
      <w:r w:rsidR="00743B22">
        <w:rPr>
          <w:sz w:val="26"/>
          <w:szCs w:val="26"/>
        </w:rPr>
        <w:t>2</w:t>
      </w:r>
      <w:r>
        <w:rPr>
          <w:sz w:val="26"/>
          <w:szCs w:val="26"/>
        </w:rPr>
        <w:t>).</w:t>
      </w:r>
    </w:p>
    <w:p w14:paraId="12A11C54" w14:textId="77777777" w:rsidR="002C68A8" w:rsidRDefault="002C68A8">
      <w:pPr>
        <w:spacing w:after="0"/>
        <w:rPr>
          <w:sz w:val="26"/>
          <w:szCs w:val="26"/>
        </w:rPr>
      </w:pPr>
    </w:p>
    <w:p w14:paraId="49C88E0B" w14:textId="5BBB05E8" w:rsidR="002C68A8" w:rsidRDefault="00631BD1">
      <w:pPr>
        <w:spacing w:after="0"/>
        <w:rPr>
          <w:sz w:val="26"/>
          <w:szCs w:val="26"/>
        </w:rPr>
      </w:pPr>
      <w:r>
        <w:rPr>
          <w:sz w:val="26"/>
          <w:szCs w:val="26"/>
        </w:rPr>
        <w:t>There are two options for calculating travel costs:  a) the 202</w:t>
      </w:r>
      <w:r w:rsidR="00743B22">
        <w:rPr>
          <w:sz w:val="26"/>
          <w:szCs w:val="26"/>
        </w:rPr>
        <w:t>2</w:t>
      </w:r>
      <w:r>
        <w:rPr>
          <w:sz w:val="26"/>
          <w:szCs w:val="26"/>
        </w:rPr>
        <w:t xml:space="preserve"> standard medical mileage rate of 1</w:t>
      </w:r>
      <w:r w:rsidR="00743B22">
        <w:rPr>
          <w:sz w:val="26"/>
          <w:szCs w:val="26"/>
        </w:rPr>
        <w:t>8</w:t>
      </w:r>
      <w:r>
        <w:rPr>
          <w:sz w:val="26"/>
          <w:szCs w:val="26"/>
        </w:rPr>
        <w:t xml:space="preserve"> cents per mile, or b) actual documented costs for fuel, oil, &amp; tolls.</w:t>
      </w:r>
    </w:p>
    <w:p w14:paraId="2DFE196F" w14:textId="77777777" w:rsidR="002C68A8" w:rsidRDefault="002C68A8">
      <w:pPr>
        <w:spacing w:after="0"/>
        <w:rPr>
          <w:sz w:val="26"/>
          <w:szCs w:val="26"/>
        </w:rPr>
      </w:pPr>
    </w:p>
    <w:p w14:paraId="08227E36" w14:textId="341D6BD1" w:rsidR="002C68A8" w:rsidRDefault="00631BD1">
      <w:pPr>
        <w:spacing w:after="0"/>
        <w:rPr>
          <w:sz w:val="26"/>
          <w:szCs w:val="26"/>
        </w:rPr>
      </w:pPr>
      <w:r>
        <w:rPr>
          <w:sz w:val="26"/>
          <w:szCs w:val="26"/>
        </w:rPr>
        <w:t>Pilot had 1</w:t>
      </w:r>
      <w:r w:rsidR="00743B22">
        <w:rPr>
          <w:sz w:val="26"/>
          <w:szCs w:val="26"/>
        </w:rPr>
        <w:t>69</w:t>
      </w:r>
      <w:r>
        <w:rPr>
          <w:sz w:val="26"/>
          <w:szCs w:val="26"/>
        </w:rPr>
        <w:t xml:space="preserve"> instructional days in the calendar year 202</w:t>
      </w:r>
      <w:r w:rsidR="00743B22">
        <w:rPr>
          <w:sz w:val="26"/>
          <w:szCs w:val="26"/>
        </w:rPr>
        <w:t>2</w:t>
      </w:r>
      <w:r>
        <w:rPr>
          <w:sz w:val="26"/>
          <w:szCs w:val="26"/>
        </w:rPr>
        <w:t>.</w:t>
      </w:r>
    </w:p>
    <w:p w14:paraId="2E508AA7" w14:textId="77777777" w:rsidR="002C68A8" w:rsidRDefault="002C68A8">
      <w:pPr>
        <w:spacing w:after="0"/>
        <w:rPr>
          <w:sz w:val="26"/>
          <w:szCs w:val="26"/>
        </w:rPr>
      </w:pPr>
    </w:p>
    <w:p w14:paraId="62E3E283" w14:textId="77777777" w:rsidR="002C68A8" w:rsidRDefault="00631BD1">
      <w:pPr>
        <w:spacing w:after="0"/>
        <w:rPr>
          <w:sz w:val="26"/>
          <w:szCs w:val="26"/>
        </w:rPr>
      </w:pPr>
      <w:r>
        <w:rPr>
          <w:sz w:val="26"/>
          <w:szCs w:val="26"/>
        </w:rPr>
        <w:t>Listing your Pilot tuition and travel medical expense deduction separately (on its own line, and identifying it as such), makes it clear.</w:t>
      </w:r>
    </w:p>
    <w:p w14:paraId="5B759E1F" w14:textId="77777777" w:rsidR="002C68A8" w:rsidRDefault="002C68A8">
      <w:pPr>
        <w:spacing w:after="0"/>
        <w:rPr>
          <w:sz w:val="26"/>
          <w:szCs w:val="26"/>
        </w:rPr>
      </w:pPr>
    </w:p>
    <w:p w14:paraId="4A3FDFA1" w14:textId="77777777" w:rsidR="002C68A8" w:rsidRDefault="00631BD1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Consult your accountant or investment provider for more detail to see if you qualify.  Please don’t hesitate to contact the school should your return be audited. </w:t>
      </w:r>
    </w:p>
    <w:p w14:paraId="0F731190" w14:textId="77777777" w:rsidR="002C68A8" w:rsidRDefault="002C68A8">
      <w:pPr>
        <w:spacing w:after="0"/>
        <w:rPr>
          <w:sz w:val="26"/>
          <w:szCs w:val="26"/>
        </w:rPr>
      </w:pPr>
    </w:p>
    <w:p w14:paraId="4C756E45" w14:textId="77777777" w:rsidR="002C68A8" w:rsidRDefault="00631BD1">
      <w:pPr>
        <w:spacing w:after="0"/>
        <w:rPr>
          <w:sz w:val="26"/>
          <w:szCs w:val="26"/>
        </w:rPr>
      </w:pPr>
      <w:r>
        <w:rPr>
          <w:sz w:val="26"/>
          <w:szCs w:val="26"/>
        </w:rPr>
        <w:t>Sincerely,</w:t>
      </w:r>
    </w:p>
    <w:p w14:paraId="5014264E" w14:textId="77777777" w:rsidR="002C68A8" w:rsidRDefault="002C68A8">
      <w:pPr>
        <w:spacing w:after="0"/>
      </w:pPr>
    </w:p>
    <w:p w14:paraId="300E64FD" w14:textId="77777777" w:rsidR="002C68A8" w:rsidRDefault="00631BD1">
      <w:pPr>
        <w:spacing w:after="0"/>
        <w:rPr>
          <w:rFonts w:ascii="Caveat" w:eastAsia="Caveat" w:hAnsi="Caveat" w:cs="Caveat"/>
        </w:rPr>
      </w:pPr>
      <w:r>
        <w:rPr>
          <w:rFonts w:ascii="Caveat" w:eastAsia="Caveat" w:hAnsi="Caveat" w:cs="Caveat"/>
        </w:rPr>
        <w:t>Valerie Hastings-</w:t>
      </w:r>
      <w:proofErr w:type="spellStart"/>
      <w:r>
        <w:rPr>
          <w:rFonts w:ascii="Caveat" w:eastAsia="Caveat" w:hAnsi="Caveat" w:cs="Caveat"/>
        </w:rPr>
        <w:t>Candeloro</w:t>
      </w:r>
      <w:proofErr w:type="spellEnd"/>
    </w:p>
    <w:p w14:paraId="334511E8" w14:textId="77777777" w:rsidR="002C68A8" w:rsidRDefault="002C68A8">
      <w:pPr>
        <w:spacing w:after="0"/>
      </w:pPr>
    </w:p>
    <w:p w14:paraId="7BCCBC82" w14:textId="77777777" w:rsidR="002C68A8" w:rsidRDefault="00631BD1">
      <w:pPr>
        <w:spacing w:after="0"/>
        <w:rPr>
          <w:sz w:val="26"/>
          <w:szCs w:val="26"/>
        </w:rPr>
      </w:pPr>
      <w:r>
        <w:rPr>
          <w:sz w:val="26"/>
          <w:szCs w:val="26"/>
        </w:rPr>
        <w:t>Valerie Hastings-</w:t>
      </w:r>
      <w:proofErr w:type="spellStart"/>
      <w:r>
        <w:rPr>
          <w:sz w:val="26"/>
          <w:szCs w:val="26"/>
        </w:rPr>
        <w:t>Candeloro</w:t>
      </w:r>
      <w:proofErr w:type="spellEnd"/>
    </w:p>
    <w:p w14:paraId="7868AF26" w14:textId="77777777" w:rsidR="002C68A8" w:rsidRDefault="00631BD1">
      <w:pPr>
        <w:spacing w:after="0"/>
        <w:rPr>
          <w:sz w:val="26"/>
          <w:szCs w:val="26"/>
        </w:rPr>
      </w:pPr>
      <w:r>
        <w:rPr>
          <w:sz w:val="26"/>
          <w:szCs w:val="26"/>
        </w:rPr>
        <w:t>Business Manager</w:t>
      </w:r>
    </w:p>
    <w:p w14:paraId="6314429C" w14:textId="77777777" w:rsidR="002C68A8" w:rsidRDefault="00631BD1">
      <w:pPr>
        <w:spacing w:after="0"/>
        <w:rPr>
          <w:sz w:val="26"/>
          <w:szCs w:val="26"/>
        </w:rPr>
      </w:pPr>
      <w:r>
        <w:rPr>
          <w:sz w:val="26"/>
          <w:szCs w:val="26"/>
        </w:rPr>
        <w:t>VCandeloro@pilotschool.org</w:t>
      </w:r>
    </w:p>
    <w:sectPr w:rsidR="002C68A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vea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8A8"/>
    <w:rsid w:val="002C68A8"/>
    <w:rsid w:val="00631BD1"/>
    <w:rsid w:val="0074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5D7BA"/>
  <w15:docId w15:val="{EE977C6E-2AA9-4C73-889D-2F0FE6B8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VSveLy1brcQlCtof/NcEFGMfDw==">AMUW2mU5EfpSwhv6BkFWReQmNfdPuvfTD3qrugd4nogE5cbZjhJzIw+SzDVW6ULhBwU/14vNiMSw4D5iDQ/EKAtb8w7fgWl8LZFY7X37xIRaQ0ofGfIgnpM=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Keane</dc:creator>
  <cp:lastModifiedBy>Janet Luke</cp:lastModifiedBy>
  <cp:revision>2</cp:revision>
  <dcterms:created xsi:type="dcterms:W3CDTF">2022-11-30T20:22:00Z</dcterms:created>
  <dcterms:modified xsi:type="dcterms:W3CDTF">2022-11-30T20:22:00Z</dcterms:modified>
</cp:coreProperties>
</file>